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EAA4A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New Gratuity Rules 2025–2026: Key Changes and Benefits for Employees</w:t>
      </w:r>
    </w:p>
    <w:p w14:paraId="3C8EC7C4" w14:textId="77777777" w:rsidR="003063F8" w:rsidRPr="003063F8" w:rsidRDefault="003063F8" w:rsidP="003063F8">
      <w:r w:rsidRPr="003063F8">
        <w:t xml:space="preserve">Gratuity is one of the most important statutory benefits an employee receives from their employer. With the introduction of new gratuity rules under the </w:t>
      </w:r>
      <w:r w:rsidRPr="003063F8">
        <w:rPr>
          <w:b/>
          <w:bCs/>
        </w:rPr>
        <w:t>Social Security Code 2020</w:t>
      </w:r>
      <w:r w:rsidRPr="003063F8">
        <w:t xml:space="preserve">, significant updates have been made that affect both employees and employers across India. These changes, effective from </w:t>
      </w:r>
      <w:r w:rsidRPr="003063F8">
        <w:rPr>
          <w:b/>
          <w:bCs/>
        </w:rPr>
        <w:t>November 21, 2025</w:t>
      </w:r>
      <w:r w:rsidRPr="003063F8">
        <w:t>, aim to make gratuity more inclusive and financially equitable for the entire workforce.</w:t>
      </w:r>
    </w:p>
    <w:p w14:paraId="59A87472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What Is Gratuity and How Does It Work?</w:t>
      </w:r>
    </w:p>
    <w:p w14:paraId="2E882084" w14:textId="77777777" w:rsidR="003063F8" w:rsidRPr="003063F8" w:rsidRDefault="003063F8" w:rsidP="003063F8">
      <w:r w:rsidRPr="003063F8">
        <w:t xml:space="preserve">Gratuity is a statutory benefit paid by an employer to an employee as a reward for their long and continuous service. It is governed by the </w:t>
      </w:r>
      <w:r w:rsidRPr="003063F8">
        <w:rPr>
          <w:b/>
          <w:bCs/>
        </w:rPr>
        <w:t>Payment of Gratuity Act, 1972</w:t>
      </w:r>
      <w:r w:rsidRPr="003063F8">
        <w:t xml:space="preserve"> and applies to every organisation that employs 10 or more people.</w:t>
      </w:r>
    </w:p>
    <w:p w14:paraId="37543F65" w14:textId="77777777" w:rsidR="003063F8" w:rsidRPr="003063F8" w:rsidRDefault="003063F8" w:rsidP="003063F8">
      <w:r w:rsidRPr="003063F8">
        <w:t>Gratuity is paid to an employee when they:</w:t>
      </w:r>
    </w:p>
    <w:p w14:paraId="3610DE8F" w14:textId="77777777" w:rsidR="003063F8" w:rsidRPr="003063F8" w:rsidRDefault="003063F8" w:rsidP="003063F8">
      <w:pPr>
        <w:numPr>
          <w:ilvl w:val="0"/>
          <w:numId w:val="1"/>
        </w:numPr>
      </w:pPr>
      <w:r w:rsidRPr="003063F8">
        <w:rPr>
          <w:b/>
          <w:bCs/>
        </w:rPr>
        <w:t>Retire</w:t>
      </w:r>
      <w:r w:rsidRPr="003063F8">
        <w:t xml:space="preserve"> or reach superannuation age</w:t>
      </w:r>
    </w:p>
    <w:p w14:paraId="4036D7C2" w14:textId="77777777" w:rsidR="003063F8" w:rsidRPr="003063F8" w:rsidRDefault="003063F8" w:rsidP="003063F8">
      <w:pPr>
        <w:numPr>
          <w:ilvl w:val="0"/>
          <w:numId w:val="1"/>
        </w:numPr>
      </w:pPr>
      <w:r w:rsidRPr="003063F8">
        <w:rPr>
          <w:b/>
          <w:bCs/>
        </w:rPr>
        <w:t>Resign</w:t>
      </w:r>
      <w:r w:rsidRPr="003063F8">
        <w:t xml:space="preserve"> after completing the minimum required service period</w:t>
      </w:r>
    </w:p>
    <w:p w14:paraId="13001614" w14:textId="38F95A9E" w:rsidR="003063F8" w:rsidRPr="003063F8" w:rsidRDefault="003063F8" w:rsidP="003063F8">
      <w:pPr>
        <w:numPr>
          <w:ilvl w:val="0"/>
          <w:numId w:val="1"/>
        </w:numPr>
      </w:pPr>
      <w:r w:rsidRPr="003063F8">
        <w:rPr>
          <w:b/>
          <w:bCs/>
        </w:rPr>
        <w:t>Pass away</w:t>
      </w:r>
      <w:r w:rsidRPr="003063F8">
        <w:t xml:space="preserve"> or suffer </w:t>
      </w:r>
      <w:r w:rsidRPr="003063F8">
        <w:rPr>
          <w:b/>
          <w:bCs/>
        </w:rPr>
        <w:t>permanent disability</w:t>
      </w:r>
      <w:r w:rsidRPr="003063F8">
        <w:t xml:space="preserve"> in which case it is paid irrespective of how long they served</w:t>
      </w:r>
    </w:p>
    <w:p w14:paraId="055BC6A0" w14:textId="77777777" w:rsidR="003063F8" w:rsidRPr="003063F8" w:rsidRDefault="003063F8" w:rsidP="003063F8">
      <w:pPr>
        <w:numPr>
          <w:ilvl w:val="0"/>
          <w:numId w:val="1"/>
        </w:numPr>
      </w:pPr>
      <w:r w:rsidRPr="003063F8">
        <w:t xml:space="preserve">Are </w:t>
      </w:r>
      <w:r w:rsidRPr="003063F8">
        <w:rPr>
          <w:b/>
          <w:bCs/>
        </w:rPr>
        <w:t>terminated</w:t>
      </w:r>
      <w:r w:rsidRPr="003063F8">
        <w:t xml:space="preserve"> under applicable conditions</w:t>
      </w:r>
    </w:p>
    <w:p w14:paraId="2CDF94EF" w14:textId="683FA8FD" w:rsidR="003063F8" w:rsidRPr="003063F8" w:rsidRDefault="003063F8" w:rsidP="003063F8">
      <w:r w:rsidRPr="003063F8">
        <w:t>With the new gratuity rules now in effect, the scope of coverage has widened significantly particularly for fixed-term and contractual employees giving a larger section of India's workforce access to this important financial benefit.</w:t>
      </w:r>
    </w:p>
    <w:p w14:paraId="6AB19A84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Key Takeaways: India's New Gratuity Rules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8"/>
        <w:gridCol w:w="6878"/>
      </w:tblGrid>
      <w:tr w:rsidR="003063F8" w:rsidRPr="003063F8" w14:paraId="4FC2D7E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81B390" w14:textId="77777777" w:rsidR="003063F8" w:rsidRPr="003063F8" w:rsidRDefault="003063F8" w:rsidP="003063F8">
            <w:pPr>
              <w:rPr>
                <w:b/>
                <w:bCs/>
              </w:rPr>
            </w:pPr>
            <w:r w:rsidRPr="003063F8">
              <w:rPr>
                <w:b/>
                <w:bCs/>
              </w:rPr>
              <w:t>Update</w:t>
            </w:r>
          </w:p>
        </w:tc>
        <w:tc>
          <w:tcPr>
            <w:tcW w:w="0" w:type="auto"/>
            <w:vAlign w:val="center"/>
            <w:hideMark/>
          </w:tcPr>
          <w:p w14:paraId="1CD26D96" w14:textId="77777777" w:rsidR="003063F8" w:rsidRPr="003063F8" w:rsidRDefault="003063F8" w:rsidP="003063F8">
            <w:pPr>
              <w:rPr>
                <w:b/>
                <w:bCs/>
              </w:rPr>
            </w:pPr>
            <w:r w:rsidRPr="003063F8">
              <w:rPr>
                <w:b/>
                <w:bCs/>
              </w:rPr>
              <w:t>Detail</w:t>
            </w:r>
          </w:p>
        </w:tc>
      </w:tr>
      <w:tr w:rsidR="003063F8" w:rsidRPr="003063F8" w14:paraId="1833AC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E18C8B" w14:textId="77777777" w:rsidR="003063F8" w:rsidRPr="003063F8" w:rsidRDefault="003063F8" w:rsidP="003063F8">
            <w:r w:rsidRPr="003063F8">
              <w:rPr>
                <w:b/>
                <w:bCs/>
              </w:rPr>
              <w:t>Effective Date</w:t>
            </w:r>
          </w:p>
        </w:tc>
        <w:tc>
          <w:tcPr>
            <w:tcW w:w="0" w:type="auto"/>
            <w:vAlign w:val="center"/>
            <w:hideMark/>
          </w:tcPr>
          <w:p w14:paraId="67D958E1" w14:textId="1B55CC2D" w:rsidR="003063F8" w:rsidRPr="003063F8" w:rsidRDefault="003063F8" w:rsidP="003063F8">
            <w:r w:rsidRPr="003063F8">
              <w:t xml:space="preserve">November 21, 2025 </w:t>
            </w:r>
            <w:r>
              <w:t xml:space="preserve">- </w:t>
            </w:r>
            <w:r w:rsidRPr="003063F8">
              <w:t>applicable pan-India</w:t>
            </w:r>
          </w:p>
        </w:tc>
      </w:tr>
      <w:tr w:rsidR="003063F8" w:rsidRPr="003063F8" w14:paraId="46C0E2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64B407" w14:textId="77777777" w:rsidR="003063F8" w:rsidRPr="003063F8" w:rsidRDefault="003063F8" w:rsidP="003063F8">
            <w:r w:rsidRPr="003063F8">
              <w:rPr>
                <w:b/>
                <w:bCs/>
              </w:rPr>
              <w:t>50% Wage Rule</w:t>
            </w:r>
          </w:p>
        </w:tc>
        <w:tc>
          <w:tcPr>
            <w:tcW w:w="0" w:type="auto"/>
            <w:vAlign w:val="center"/>
            <w:hideMark/>
          </w:tcPr>
          <w:p w14:paraId="5F5B25AA" w14:textId="77777777" w:rsidR="003063F8" w:rsidRPr="003063F8" w:rsidRDefault="003063F8" w:rsidP="003063F8">
            <w:r w:rsidRPr="003063F8">
              <w:t>Basic wage must be at least 50% of total CTC for gratuity calculations</w:t>
            </w:r>
          </w:p>
        </w:tc>
      </w:tr>
      <w:tr w:rsidR="003063F8" w:rsidRPr="003063F8" w14:paraId="322D3C0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C39F64" w14:textId="77777777" w:rsidR="003063F8" w:rsidRPr="003063F8" w:rsidRDefault="003063F8" w:rsidP="003063F8">
            <w:r w:rsidRPr="003063F8">
              <w:rPr>
                <w:b/>
                <w:bCs/>
              </w:rPr>
              <w:t>Fixed-Term Employees</w:t>
            </w:r>
          </w:p>
        </w:tc>
        <w:tc>
          <w:tcPr>
            <w:tcW w:w="0" w:type="auto"/>
            <w:vAlign w:val="center"/>
            <w:hideMark/>
          </w:tcPr>
          <w:p w14:paraId="1BC6BC29" w14:textId="77777777" w:rsidR="003063F8" w:rsidRPr="003063F8" w:rsidRDefault="003063F8" w:rsidP="003063F8">
            <w:r w:rsidRPr="003063F8">
              <w:t>Now eligible for gratuity after just 1 year of continuous service</w:t>
            </w:r>
          </w:p>
        </w:tc>
      </w:tr>
      <w:tr w:rsidR="003063F8" w:rsidRPr="003063F8" w14:paraId="15F9298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657952" w14:textId="77777777" w:rsidR="003063F8" w:rsidRPr="003063F8" w:rsidRDefault="003063F8" w:rsidP="003063F8">
            <w:r w:rsidRPr="003063F8">
              <w:rPr>
                <w:b/>
                <w:bCs/>
              </w:rPr>
              <w:t>Accounting Impact</w:t>
            </w:r>
          </w:p>
        </w:tc>
        <w:tc>
          <w:tcPr>
            <w:tcW w:w="0" w:type="auto"/>
            <w:vAlign w:val="center"/>
            <w:hideMark/>
          </w:tcPr>
          <w:p w14:paraId="2BEBF3EA" w14:textId="77777777" w:rsidR="003063F8" w:rsidRPr="003063F8" w:rsidRDefault="003063F8" w:rsidP="003063F8">
            <w:r w:rsidRPr="003063F8">
              <w:t>Companies must recognise changes as past service cost in financial statements</w:t>
            </w:r>
          </w:p>
        </w:tc>
      </w:tr>
      <w:tr w:rsidR="003063F8" w:rsidRPr="003063F8" w14:paraId="46C0F65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BB11DD" w14:textId="77777777" w:rsidR="003063F8" w:rsidRPr="003063F8" w:rsidRDefault="003063F8" w:rsidP="003063F8">
            <w:r w:rsidRPr="003063F8">
              <w:rPr>
                <w:b/>
                <w:bCs/>
              </w:rPr>
              <w:t>Financial Implications</w:t>
            </w:r>
          </w:p>
        </w:tc>
        <w:tc>
          <w:tcPr>
            <w:tcW w:w="0" w:type="auto"/>
            <w:vAlign w:val="center"/>
            <w:hideMark/>
          </w:tcPr>
          <w:p w14:paraId="2DA8FB64" w14:textId="77777777" w:rsidR="003063F8" w:rsidRPr="003063F8" w:rsidRDefault="003063F8" w:rsidP="003063F8">
            <w:r w:rsidRPr="003063F8">
              <w:t>Organisations will see a rise in gratuity liabilities due to revised wage definitions</w:t>
            </w:r>
          </w:p>
        </w:tc>
      </w:tr>
      <w:tr w:rsidR="003063F8" w:rsidRPr="003063F8" w14:paraId="3D66E55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B6EDE6" w14:textId="77777777" w:rsidR="003063F8" w:rsidRPr="003063F8" w:rsidRDefault="003063F8" w:rsidP="003063F8">
            <w:r w:rsidRPr="003063F8">
              <w:rPr>
                <w:b/>
                <w:bCs/>
              </w:rPr>
              <w:t>Pan-India Scope</w:t>
            </w:r>
          </w:p>
        </w:tc>
        <w:tc>
          <w:tcPr>
            <w:tcW w:w="0" w:type="auto"/>
            <w:vAlign w:val="center"/>
            <w:hideMark/>
          </w:tcPr>
          <w:p w14:paraId="4BD17449" w14:textId="77777777" w:rsidR="003063F8" w:rsidRPr="003063F8" w:rsidRDefault="003063F8" w:rsidP="003063F8">
            <w:r w:rsidRPr="003063F8">
              <w:t>Central framework applies nationally; state-level implementation may vary</w:t>
            </w:r>
          </w:p>
        </w:tc>
      </w:tr>
    </w:tbl>
    <w:p w14:paraId="2F7A209D" w14:textId="45868907" w:rsidR="003063F8" w:rsidRPr="003063F8" w:rsidRDefault="003063F8" w:rsidP="003063F8"/>
    <w:p w14:paraId="7B41FC3A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Why This Rule Change Matters in Real Life</w:t>
      </w:r>
    </w:p>
    <w:p w14:paraId="2D762B11" w14:textId="77777777" w:rsidR="003063F8" w:rsidRDefault="003063F8" w:rsidP="003063F8">
      <w:r w:rsidRPr="003063F8">
        <w:t xml:space="preserve">The updated gratuity rules have wide-ranging practical implications for both employees and employers. Here </w:t>
      </w:r>
      <w:proofErr w:type="gramStart"/>
      <w:r w:rsidRPr="003063F8">
        <w:t>is</w:t>
      </w:r>
      <w:proofErr w:type="gramEnd"/>
      <w:r w:rsidRPr="003063F8">
        <w:t xml:space="preserve"> why these changes are significant:</w:t>
      </w:r>
    </w:p>
    <w:p w14:paraId="3538B328" w14:textId="397AEAB5" w:rsidR="003063F8" w:rsidRPr="003063F8" w:rsidRDefault="003063F8" w:rsidP="003063F8">
      <w:pPr>
        <w:pStyle w:val="ListParagraph"/>
        <w:numPr>
          <w:ilvl w:val="0"/>
          <w:numId w:val="7"/>
        </w:numPr>
      </w:pPr>
      <w:r w:rsidRPr="003063F8">
        <w:t xml:space="preserve">Fixed-term and contractual employees are now eligible for gratuity after just 1 year of service instead of the earlier 5-year requirement. </w:t>
      </w:r>
    </w:p>
    <w:p w14:paraId="5B3DD16F" w14:textId="21AA52C9" w:rsidR="003063F8" w:rsidRPr="003063F8" w:rsidRDefault="003063F8" w:rsidP="003063F8">
      <w:pPr>
        <w:pStyle w:val="ListParagraph"/>
        <w:numPr>
          <w:ilvl w:val="0"/>
          <w:numId w:val="7"/>
        </w:numPr>
      </w:pPr>
      <w:r w:rsidRPr="003063F8">
        <w:t xml:space="preserve">The 50% wage rule ensures gratuity is calculated on a fairer and more realistic salary structure. </w:t>
      </w:r>
    </w:p>
    <w:p w14:paraId="6D98693C" w14:textId="54784472" w:rsidR="003063F8" w:rsidRPr="003063F8" w:rsidRDefault="003063F8" w:rsidP="003063F8">
      <w:pPr>
        <w:pStyle w:val="ListParagraph"/>
        <w:numPr>
          <w:ilvl w:val="0"/>
          <w:numId w:val="7"/>
        </w:numPr>
      </w:pPr>
      <w:r w:rsidRPr="003063F8">
        <w:t xml:space="preserve">Gratuity payments up to ₹20 lakh remain exempt from income tax under Section 10(10) of the Income Tax Act. </w:t>
      </w:r>
    </w:p>
    <w:p w14:paraId="0B0A21CE" w14:textId="4D2BAB16" w:rsidR="003063F8" w:rsidRPr="003063F8" w:rsidRDefault="003063F8" w:rsidP="003063F8">
      <w:pPr>
        <w:pStyle w:val="ListParagraph"/>
        <w:numPr>
          <w:ilvl w:val="0"/>
          <w:numId w:val="7"/>
        </w:numPr>
      </w:pPr>
      <w:r w:rsidRPr="003063F8">
        <w:t xml:space="preserve">Gratuity is payable without any minimum service requirement in cases of death or permanent disability. </w:t>
      </w:r>
    </w:p>
    <w:p w14:paraId="76D37E8C" w14:textId="00B203F8" w:rsidR="003063F8" w:rsidRPr="003063F8" w:rsidRDefault="003063F8" w:rsidP="003063F8">
      <w:pPr>
        <w:pStyle w:val="ListParagraph"/>
        <w:numPr>
          <w:ilvl w:val="0"/>
          <w:numId w:val="7"/>
        </w:numPr>
      </w:pPr>
      <w:r w:rsidRPr="003063F8">
        <w:t>Employers must reassess gratuity liabilities, actuarial valuations, and financial reporting under the new wage structure.</w:t>
      </w:r>
    </w:p>
    <w:p w14:paraId="2AAAA9FC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What Exactly Is Gratuity Under the New Rules?</w:t>
      </w:r>
    </w:p>
    <w:p w14:paraId="7047FC64" w14:textId="77777777" w:rsidR="003063F8" w:rsidRPr="003063F8" w:rsidRDefault="003063F8" w:rsidP="003063F8">
      <w:r w:rsidRPr="003063F8">
        <w:t>The Social Security Code 2020 brings three key structural changes to gratuity in India:</w:t>
      </w:r>
    </w:p>
    <w:p w14:paraId="14AA6BFC" w14:textId="27D009A3" w:rsidR="003063F8" w:rsidRPr="003063F8" w:rsidRDefault="003063F8" w:rsidP="003063F8">
      <w:r w:rsidRPr="003063F8">
        <w:rPr>
          <w:b/>
          <w:bCs/>
        </w:rPr>
        <w:t>1. Reduced Eligibility for Fixed-Term Employees</w:t>
      </w:r>
      <w:r w:rsidRPr="003063F8">
        <w:t xml:space="preserve"> </w:t>
      </w:r>
      <w:proofErr w:type="spellStart"/>
      <w:r w:rsidRPr="003063F8">
        <w:t>Employees</w:t>
      </w:r>
      <w:proofErr w:type="spellEnd"/>
      <w:r w:rsidRPr="003063F8">
        <w:t xml:space="preserve"> on fixed-term contracts are now eligible for gratuity after completing </w:t>
      </w:r>
      <w:r w:rsidRPr="003063F8">
        <w:rPr>
          <w:b/>
          <w:bCs/>
        </w:rPr>
        <w:t>1 year of continuous service</w:t>
      </w:r>
      <w:r w:rsidRPr="003063F8">
        <w:t xml:space="preserve"> down from the earlier requirement of 5 years. This change directly benefits millions of contract workers across IT, manufacturing, logistics, retail, and the gig economy.</w:t>
      </w:r>
    </w:p>
    <w:p w14:paraId="68FD6C80" w14:textId="77777777" w:rsidR="003063F8" w:rsidRPr="003063F8" w:rsidRDefault="003063F8" w:rsidP="003063F8">
      <w:r w:rsidRPr="003063F8">
        <w:rPr>
          <w:b/>
          <w:bCs/>
        </w:rPr>
        <w:t>2. The 50% Wage Rule</w:t>
      </w:r>
      <w:r w:rsidRPr="003063F8">
        <w:t xml:space="preserve"> Employers must now calculate gratuity based on a salary structure where at least </w:t>
      </w:r>
      <w:r w:rsidRPr="003063F8">
        <w:rPr>
          <w:b/>
          <w:bCs/>
        </w:rPr>
        <w:t>50% of the employee's CTC is treated as basic wages</w:t>
      </w:r>
      <w:r w:rsidRPr="003063F8">
        <w:t>. This eliminates the long-standing practice of keeping basic pay artificially low to reduce statutory liabilities.</w:t>
      </w:r>
    </w:p>
    <w:p w14:paraId="5D384F0D" w14:textId="77777777" w:rsidR="003063F8" w:rsidRPr="003063F8" w:rsidRDefault="003063F8" w:rsidP="003063F8">
      <w:r w:rsidRPr="003063F8">
        <w:rPr>
          <w:b/>
          <w:bCs/>
        </w:rPr>
        <w:t>3. Rounding Off Service Tenure</w:t>
      </w:r>
      <w:r w:rsidRPr="003063F8">
        <w:t xml:space="preserve"> Service periods exceeding </w:t>
      </w:r>
      <w:r w:rsidRPr="003063F8">
        <w:rPr>
          <w:b/>
          <w:bCs/>
        </w:rPr>
        <w:t>6 months</w:t>
      </w:r>
      <w:r w:rsidRPr="003063F8">
        <w:t xml:space="preserve"> in the final year are rounded up to the nearest full year when calculating gratuity. This means an employee who has worked for 7 years and 8 months is treated as having worked for 8 full years for the purpose of gratuity calculation.</w:t>
      </w:r>
    </w:p>
    <w:p w14:paraId="543D9CC8" w14:textId="484EFB2A" w:rsidR="003063F8" w:rsidRPr="003063F8" w:rsidRDefault="003063F8" w:rsidP="003063F8"/>
    <w:p w14:paraId="5AB4968C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Who Gains the Most from These Changes?</w:t>
      </w:r>
    </w:p>
    <w:p w14:paraId="5D00564B" w14:textId="77777777" w:rsidR="003063F8" w:rsidRPr="003063F8" w:rsidRDefault="003063F8" w:rsidP="003063F8">
      <w:r w:rsidRPr="003063F8">
        <w:t>The new gratuity rules benefit a wide spectrum of employees:</w:t>
      </w:r>
    </w:p>
    <w:p w14:paraId="7EFACF7F" w14:textId="03A9C847" w:rsidR="003063F8" w:rsidRPr="003063F8" w:rsidRDefault="003063F8" w:rsidP="003063F8">
      <w:pPr>
        <w:pStyle w:val="ListParagraph"/>
        <w:numPr>
          <w:ilvl w:val="0"/>
          <w:numId w:val="8"/>
        </w:numPr>
      </w:pPr>
      <w:r w:rsidRPr="003063F8">
        <w:t xml:space="preserve">Fixed-term and contract employees can now claim gratuity after just 1 year of service, expanding gratuity coverage significantly. </w:t>
      </w:r>
    </w:p>
    <w:p w14:paraId="76F7260E" w14:textId="4CF45748" w:rsidR="003063F8" w:rsidRPr="003063F8" w:rsidRDefault="003063F8" w:rsidP="003063F8">
      <w:pPr>
        <w:pStyle w:val="ListParagraph"/>
        <w:numPr>
          <w:ilvl w:val="0"/>
          <w:numId w:val="8"/>
        </w:numPr>
      </w:pPr>
      <w:r w:rsidRPr="003063F8">
        <w:t xml:space="preserve">Private sector employees with lower basic pay structures will receive higher gratuity payouts under the revised wage calculation. </w:t>
      </w:r>
    </w:p>
    <w:p w14:paraId="027BEF16" w14:textId="03440E38" w:rsidR="003063F8" w:rsidRPr="003063F8" w:rsidRDefault="003063F8" w:rsidP="003063F8">
      <w:pPr>
        <w:pStyle w:val="ListParagraph"/>
        <w:numPr>
          <w:ilvl w:val="0"/>
          <w:numId w:val="8"/>
        </w:numPr>
      </w:pPr>
      <w:r w:rsidRPr="003063F8">
        <w:lastRenderedPageBreak/>
        <w:t xml:space="preserve">Senior employees and retirees continue to benefit from the ₹20 lakh gratuity tax exemption. </w:t>
      </w:r>
    </w:p>
    <w:p w14:paraId="678FC62D" w14:textId="1F4F7359" w:rsidR="003063F8" w:rsidRPr="003063F8" w:rsidRDefault="003063F8" w:rsidP="003063F8">
      <w:pPr>
        <w:pStyle w:val="ListParagraph"/>
        <w:numPr>
          <w:ilvl w:val="0"/>
          <w:numId w:val="8"/>
        </w:numPr>
      </w:pPr>
      <w:r w:rsidRPr="003063F8">
        <w:t xml:space="preserve">Families of deceased employees will receive gratuity regardless of service duration, with higher payouts under the new wage structure. </w:t>
      </w:r>
    </w:p>
    <w:p w14:paraId="24824D3C" w14:textId="418A5A7D" w:rsidR="003063F8" w:rsidRPr="003063F8" w:rsidRDefault="003063F8" w:rsidP="003063F8">
      <w:pPr>
        <w:pStyle w:val="ListParagraph"/>
        <w:numPr>
          <w:ilvl w:val="0"/>
          <w:numId w:val="8"/>
        </w:numPr>
      </w:pPr>
      <w:r w:rsidRPr="003063F8">
        <w:t>Employees nearing retirement may receive significantly larger gratuity amounts due to the higher basic salary calculation base.</w:t>
      </w:r>
    </w:p>
    <w:p w14:paraId="35D9C6F9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How Gratuity Is Calculated: Updated Formula</w:t>
      </w:r>
    </w:p>
    <w:p w14:paraId="7EB2FF91" w14:textId="77777777" w:rsidR="003063F8" w:rsidRPr="003063F8" w:rsidRDefault="003063F8" w:rsidP="003063F8">
      <w:r w:rsidRPr="003063F8">
        <w:t>Gratuity is calculated differently depending on whether an organisation is covered under the Payment of Gratuity Act or not.</w:t>
      </w:r>
    </w:p>
    <w:p w14:paraId="340357F6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For Organisations Covered Under the Act</w:t>
      </w:r>
    </w:p>
    <w:p w14:paraId="7F523CA0" w14:textId="77777777" w:rsidR="003063F8" w:rsidRPr="003063F8" w:rsidRDefault="003063F8" w:rsidP="003063F8">
      <w:r w:rsidRPr="003063F8">
        <w:rPr>
          <w:b/>
          <w:bCs/>
        </w:rPr>
        <w:t>Formula:</w:t>
      </w:r>
    </w:p>
    <w:p w14:paraId="10ECB22D" w14:textId="77777777" w:rsidR="003063F8" w:rsidRPr="003063F8" w:rsidRDefault="003063F8" w:rsidP="003063F8">
      <w:r w:rsidRPr="003063F8">
        <w:t>Gratuity = (15 × Last Drawn Salary × Number of Working Years) / 26</w:t>
      </w:r>
    </w:p>
    <w:p w14:paraId="637C1920" w14:textId="77777777" w:rsidR="003063F8" w:rsidRPr="003063F8" w:rsidRDefault="003063F8" w:rsidP="003063F8">
      <w:pPr>
        <w:numPr>
          <w:ilvl w:val="0"/>
          <w:numId w:val="2"/>
        </w:numPr>
      </w:pPr>
      <w:r w:rsidRPr="003063F8">
        <w:rPr>
          <w:b/>
          <w:bCs/>
        </w:rPr>
        <w:t>Last Drawn Salary</w:t>
      </w:r>
      <w:r w:rsidRPr="003063F8">
        <w:t xml:space="preserve"> includes basic salary and dearness allowance (DA)</w:t>
      </w:r>
    </w:p>
    <w:p w14:paraId="2ADCC3FB" w14:textId="77777777" w:rsidR="003063F8" w:rsidRPr="003063F8" w:rsidRDefault="003063F8" w:rsidP="003063F8">
      <w:pPr>
        <w:numPr>
          <w:ilvl w:val="0"/>
          <w:numId w:val="2"/>
        </w:numPr>
      </w:pPr>
      <w:r w:rsidRPr="003063F8">
        <w:rPr>
          <w:b/>
          <w:bCs/>
        </w:rPr>
        <w:t>Number of Working Years</w:t>
      </w:r>
      <w:r w:rsidRPr="003063F8">
        <w:t xml:space="preserve"> is rounded up if service in the final year exceeds 6 months</w:t>
      </w:r>
    </w:p>
    <w:p w14:paraId="7257487A" w14:textId="77777777" w:rsidR="003063F8" w:rsidRPr="003063F8" w:rsidRDefault="003063F8" w:rsidP="003063F8">
      <w:pPr>
        <w:numPr>
          <w:ilvl w:val="0"/>
          <w:numId w:val="2"/>
        </w:numPr>
      </w:pPr>
      <w:r w:rsidRPr="003063F8">
        <w:t xml:space="preserve">The divisor </w:t>
      </w:r>
      <w:r w:rsidRPr="003063F8">
        <w:rPr>
          <w:b/>
          <w:bCs/>
        </w:rPr>
        <w:t>26</w:t>
      </w:r>
      <w:r w:rsidRPr="003063F8">
        <w:t xml:space="preserve"> represents the number of working days in a month (excluding 4 Sundays)</w:t>
      </w:r>
    </w:p>
    <w:p w14:paraId="1984576D" w14:textId="77777777" w:rsidR="003063F8" w:rsidRPr="003063F8" w:rsidRDefault="003063F8" w:rsidP="003063F8">
      <w:r w:rsidRPr="003063F8">
        <w:rPr>
          <w:b/>
          <w:bCs/>
        </w:rPr>
        <w:t>Example:</w:t>
      </w:r>
    </w:p>
    <w:p w14:paraId="051AA1AE" w14:textId="77777777" w:rsidR="003063F8" w:rsidRPr="003063F8" w:rsidRDefault="003063F8" w:rsidP="003063F8">
      <w:pPr>
        <w:numPr>
          <w:ilvl w:val="0"/>
          <w:numId w:val="3"/>
        </w:numPr>
      </w:pPr>
      <w:r w:rsidRPr="003063F8">
        <w:t>Employee: Mr. Ramesh</w:t>
      </w:r>
    </w:p>
    <w:p w14:paraId="69B942B6" w14:textId="77777777" w:rsidR="003063F8" w:rsidRPr="003063F8" w:rsidRDefault="003063F8" w:rsidP="003063F8">
      <w:pPr>
        <w:numPr>
          <w:ilvl w:val="0"/>
          <w:numId w:val="3"/>
        </w:numPr>
      </w:pPr>
      <w:r w:rsidRPr="003063F8">
        <w:t>Years of Service: 12 years (rounded from 11 years and 9 months)</w:t>
      </w:r>
    </w:p>
    <w:p w14:paraId="03412A4B" w14:textId="77777777" w:rsidR="003063F8" w:rsidRPr="003063F8" w:rsidRDefault="003063F8" w:rsidP="003063F8">
      <w:pPr>
        <w:numPr>
          <w:ilvl w:val="0"/>
          <w:numId w:val="3"/>
        </w:numPr>
      </w:pPr>
      <w:r w:rsidRPr="003063F8">
        <w:t>Last Drawn Basic + DA: ₹80,000/month</w:t>
      </w:r>
    </w:p>
    <w:p w14:paraId="7600417B" w14:textId="77777777" w:rsidR="003063F8" w:rsidRPr="003063F8" w:rsidRDefault="003063F8" w:rsidP="003063F8">
      <w:pPr>
        <w:numPr>
          <w:ilvl w:val="0"/>
          <w:numId w:val="3"/>
        </w:numPr>
      </w:pPr>
      <w:r w:rsidRPr="003063F8">
        <w:t xml:space="preserve">Gratuity = (15 × ₹80,000 × 12) / 26 = </w:t>
      </w:r>
      <w:r w:rsidRPr="003063F8">
        <w:rPr>
          <w:b/>
          <w:bCs/>
        </w:rPr>
        <w:t>₹5,53,846</w:t>
      </w:r>
    </w:p>
    <w:p w14:paraId="02DCFB68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For Organisations NOT Covered Under the Act</w:t>
      </w:r>
    </w:p>
    <w:p w14:paraId="72A58897" w14:textId="77777777" w:rsidR="003063F8" w:rsidRPr="003063F8" w:rsidRDefault="003063F8" w:rsidP="003063F8">
      <w:r w:rsidRPr="003063F8">
        <w:rPr>
          <w:b/>
          <w:bCs/>
        </w:rPr>
        <w:t>Formula:</w:t>
      </w:r>
    </w:p>
    <w:p w14:paraId="5375F175" w14:textId="77777777" w:rsidR="003063F8" w:rsidRPr="003063F8" w:rsidRDefault="003063F8" w:rsidP="003063F8">
      <w:r w:rsidRPr="003063F8">
        <w:t>Gratuity = (15 × Average Salary of Last 10 Months × Number of Working Years) / 30</w:t>
      </w:r>
    </w:p>
    <w:p w14:paraId="6EBCF5EF" w14:textId="77777777" w:rsidR="003063F8" w:rsidRPr="003063F8" w:rsidRDefault="003063F8" w:rsidP="003063F8">
      <w:pPr>
        <w:numPr>
          <w:ilvl w:val="0"/>
          <w:numId w:val="4"/>
        </w:numPr>
      </w:pPr>
      <w:r w:rsidRPr="003063F8">
        <w:t xml:space="preserve">The divisor here is </w:t>
      </w:r>
      <w:r w:rsidRPr="003063F8">
        <w:rPr>
          <w:b/>
          <w:bCs/>
        </w:rPr>
        <w:t>30</w:t>
      </w:r>
      <w:r w:rsidRPr="003063F8">
        <w:t>, representing calendar days in a month</w:t>
      </w:r>
    </w:p>
    <w:p w14:paraId="6233C942" w14:textId="77777777" w:rsidR="003063F8" w:rsidRPr="003063F8" w:rsidRDefault="003063F8" w:rsidP="003063F8">
      <w:pPr>
        <w:numPr>
          <w:ilvl w:val="0"/>
          <w:numId w:val="4"/>
        </w:numPr>
      </w:pPr>
      <w:r w:rsidRPr="003063F8">
        <w:t>Average salary is calculated over the last 10 months of service</w:t>
      </w:r>
    </w:p>
    <w:p w14:paraId="77BCD77E" w14:textId="77777777" w:rsidR="003063F8" w:rsidRPr="003063F8" w:rsidRDefault="003063F8" w:rsidP="003063F8">
      <w:r w:rsidRPr="003063F8">
        <w:rPr>
          <w:b/>
          <w:bCs/>
        </w:rPr>
        <w:t>Example:</w:t>
      </w:r>
    </w:p>
    <w:p w14:paraId="22A3F9E8" w14:textId="77777777" w:rsidR="003063F8" w:rsidRPr="003063F8" w:rsidRDefault="003063F8" w:rsidP="003063F8">
      <w:pPr>
        <w:numPr>
          <w:ilvl w:val="0"/>
          <w:numId w:val="5"/>
        </w:numPr>
      </w:pPr>
      <w:r w:rsidRPr="003063F8">
        <w:t>Employee: Ms. Priya</w:t>
      </w:r>
    </w:p>
    <w:p w14:paraId="07B6F9F3" w14:textId="77777777" w:rsidR="003063F8" w:rsidRPr="003063F8" w:rsidRDefault="003063F8" w:rsidP="003063F8">
      <w:pPr>
        <w:numPr>
          <w:ilvl w:val="0"/>
          <w:numId w:val="5"/>
        </w:numPr>
      </w:pPr>
      <w:r w:rsidRPr="003063F8">
        <w:t>Years of Service: 14 years</w:t>
      </w:r>
    </w:p>
    <w:p w14:paraId="119F8964" w14:textId="77777777" w:rsidR="003063F8" w:rsidRPr="003063F8" w:rsidRDefault="003063F8" w:rsidP="003063F8">
      <w:pPr>
        <w:numPr>
          <w:ilvl w:val="0"/>
          <w:numId w:val="5"/>
        </w:numPr>
      </w:pPr>
      <w:r w:rsidRPr="003063F8">
        <w:t>Average Salary (last 10 months): ₹80,000/month</w:t>
      </w:r>
    </w:p>
    <w:p w14:paraId="306677F4" w14:textId="77777777" w:rsidR="003063F8" w:rsidRPr="003063F8" w:rsidRDefault="003063F8" w:rsidP="003063F8">
      <w:pPr>
        <w:numPr>
          <w:ilvl w:val="0"/>
          <w:numId w:val="5"/>
        </w:numPr>
      </w:pPr>
      <w:r w:rsidRPr="003063F8">
        <w:lastRenderedPageBreak/>
        <w:t xml:space="preserve">Gratuity = (15 × ₹80,000 × 14) / 30 = </w:t>
      </w:r>
      <w:r w:rsidRPr="003063F8">
        <w:rPr>
          <w:b/>
          <w:bCs/>
        </w:rPr>
        <w:t>₹5,60,000</w:t>
      </w:r>
    </w:p>
    <w:p w14:paraId="66148F13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Impact of the New 50% Wage Rule on Calculation</w:t>
      </w:r>
    </w:p>
    <w:p w14:paraId="3DC1B806" w14:textId="77777777" w:rsidR="003063F8" w:rsidRPr="003063F8" w:rsidRDefault="003063F8" w:rsidP="003063F8">
      <w:r w:rsidRPr="003063F8">
        <w:t>Under the new rules, if an employee's basic salary is less than 50% of their CTC, the employer must use a wage base equal to 50% of the CTC for the calculation.</w:t>
      </w:r>
    </w:p>
    <w:p w14:paraId="4BBD9C24" w14:textId="77777777" w:rsidR="003063F8" w:rsidRPr="003063F8" w:rsidRDefault="003063F8" w:rsidP="003063F8">
      <w:r w:rsidRPr="003063F8">
        <w:rPr>
          <w:b/>
          <w:bCs/>
        </w:rPr>
        <w:t>Example of the difference: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0"/>
        <w:gridCol w:w="2884"/>
        <w:gridCol w:w="2899"/>
      </w:tblGrid>
      <w:tr w:rsidR="003063F8" w:rsidRPr="003063F8" w14:paraId="25F5B32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41BE260" w14:textId="77777777" w:rsidR="003063F8" w:rsidRPr="003063F8" w:rsidRDefault="003063F8" w:rsidP="003063F8"/>
        </w:tc>
        <w:tc>
          <w:tcPr>
            <w:tcW w:w="0" w:type="auto"/>
            <w:vAlign w:val="center"/>
            <w:hideMark/>
          </w:tcPr>
          <w:p w14:paraId="7CC859C8" w14:textId="77777777" w:rsidR="003063F8" w:rsidRPr="003063F8" w:rsidRDefault="003063F8" w:rsidP="003063F8">
            <w:pPr>
              <w:rPr>
                <w:b/>
                <w:bCs/>
              </w:rPr>
            </w:pPr>
            <w:r w:rsidRPr="003063F8">
              <w:rPr>
                <w:b/>
                <w:bCs/>
              </w:rPr>
              <w:t>Old Calculation</w:t>
            </w:r>
          </w:p>
        </w:tc>
        <w:tc>
          <w:tcPr>
            <w:tcW w:w="0" w:type="auto"/>
            <w:vAlign w:val="center"/>
            <w:hideMark/>
          </w:tcPr>
          <w:p w14:paraId="2D2956DA" w14:textId="77777777" w:rsidR="003063F8" w:rsidRPr="003063F8" w:rsidRDefault="003063F8" w:rsidP="003063F8">
            <w:pPr>
              <w:rPr>
                <w:b/>
                <w:bCs/>
              </w:rPr>
            </w:pPr>
            <w:r w:rsidRPr="003063F8">
              <w:rPr>
                <w:b/>
                <w:bCs/>
              </w:rPr>
              <w:t>New Calculation</w:t>
            </w:r>
          </w:p>
        </w:tc>
      </w:tr>
      <w:tr w:rsidR="003063F8" w:rsidRPr="003063F8" w14:paraId="3FDECD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E69D5B" w14:textId="77777777" w:rsidR="003063F8" w:rsidRPr="003063F8" w:rsidRDefault="003063F8" w:rsidP="003063F8">
            <w:r w:rsidRPr="003063F8">
              <w:t>Employee CTC</w:t>
            </w:r>
          </w:p>
        </w:tc>
        <w:tc>
          <w:tcPr>
            <w:tcW w:w="0" w:type="auto"/>
            <w:vAlign w:val="center"/>
            <w:hideMark/>
          </w:tcPr>
          <w:p w14:paraId="732FA31E" w14:textId="77777777" w:rsidR="003063F8" w:rsidRPr="003063F8" w:rsidRDefault="003063F8" w:rsidP="003063F8">
            <w:r w:rsidRPr="003063F8">
              <w:t>₹12,00,000/year</w:t>
            </w:r>
          </w:p>
        </w:tc>
        <w:tc>
          <w:tcPr>
            <w:tcW w:w="0" w:type="auto"/>
            <w:vAlign w:val="center"/>
            <w:hideMark/>
          </w:tcPr>
          <w:p w14:paraId="0591A7CB" w14:textId="77777777" w:rsidR="003063F8" w:rsidRPr="003063F8" w:rsidRDefault="003063F8" w:rsidP="003063F8">
            <w:r w:rsidRPr="003063F8">
              <w:t>₹12,00,000/year</w:t>
            </w:r>
          </w:p>
        </w:tc>
      </w:tr>
      <w:tr w:rsidR="003063F8" w:rsidRPr="003063F8" w14:paraId="625CB7F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8AB82B" w14:textId="77777777" w:rsidR="003063F8" w:rsidRPr="003063F8" w:rsidRDefault="003063F8" w:rsidP="003063F8">
            <w:r w:rsidRPr="003063F8">
              <w:t>Basic Salary Used</w:t>
            </w:r>
          </w:p>
        </w:tc>
        <w:tc>
          <w:tcPr>
            <w:tcW w:w="0" w:type="auto"/>
            <w:vAlign w:val="center"/>
            <w:hideMark/>
          </w:tcPr>
          <w:p w14:paraId="21C84362" w14:textId="77777777" w:rsidR="003063F8" w:rsidRPr="003063F8" w:rsidRDefault="003063F8" w:rsidP="003063F8">
            <w:r w:rsidRPr="003063F8">
              <w:t>₹20,000/month (20% of CTC)</w:t>
            </w:r>
          </w:p>
        </w:tc>
        <w:tc>
          <w:tcPr>
            <w:tcW w:w="0" w:type="auto"/>
            <w:vAlign w:val="center"/>
            <w:hideMark/>
          </w:tcPr>
          <w:p w14:paraId="1ACDC073" w14:textId="77777777" w:rsidR="003063F8" w:rsidRPr="003063F8" w:rsidRDefault="003063F8" w:rsidP="003063F8">
            <w:r w:rsidRPr="003063F8">
              <w:t>₹50,000/month (50% of CTC)</w:t>
            </w:r>
          </w:p>
        </w:tc>
      </w:tr>
      <w:tr w:rsidR="003063F8" w:rsidRPr="003063F8" w14:paraId="5A04209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099349" w14:textId="77777777" w:rsidR="003063F8" w:rsidRPr="003063F8" w:rsidRDefault="003063F8" w:rsidP="003063F8">
            <w:r w:rsidRPr="003063F8">
              <w:t>Gratuity Base</w:t>
            </w:r>
          </w:p>
        </w:tc>
        <w:tc>
          <w:tcPr>
            <w:tcW w:w="0" w:type="auto"/>
            <w:vAlign w:val="center"/>
            <w:hideMark/>
          </w:tcPr>
          <w:p w14:paraId="7C641F39" w14:textId="77777777" w:rsidR="003063F8" w:rsidRPr="003063F8" w:rsidRDefault="003063F8" w:rsidP="003063F8">
            <w:r w:rsidRPr="003063F8">
              <w:t>₹20,000</w:t>
            </w:r>
          </w:p>
        </w:tc>
        <w:tc>
          <w:tcPr>
            <w:tcW w:w="0" w:type="auto"/>
            <w:vAlign w:val="center"/>
            <w:hideMark/>
          </w:tcPr>
          <w:p w14:paraId="280EC764" w14:textId="77777777" w:rsidR="003063F8" w:rsidRPr="003063F8" w:rsidRDefault="003063F8" w:rsidP="003063F8">
            <w:r w:rsidRPr="003063F8">
              <w:t>₹50,000</w:t>
            </w:r>
          </w:p>
        </w:tc>
      </w:tr>
      <w:tr w:rsidR="003063F8" w:rsidRPr="003063F8" w14:paraId="54E7D4B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624153" w14:textId="77777777" w:rsidR="003063F8" w:rsidRPr="003063F8" w:rsidRDefault="003063F8" w:rsidP="003063F8">
            <w:r w:rsidRPr="003063F8">
              <w:t>Gratuity (10 years)</w:t>
            </w:r>
          </w:p>
        </w:tc>
        <w:tc>
          <w:tcPr>
            <w:tcW w:w="0" w:type="auto"/>
            <w:vAlign w:val="center"/>
            <w:hideMark/>
          </w:tcPr>
          <w:p w14:paraId="33710783" w14:textId="77777777" w:rsidR="003063F8" w:rsidRPr="003063F8" w:rsidRDefault="003063F8" w:rsidP="003063F8">
            <w:r w:rsidRPr="003063F8">
              <w:t>₹1,15,384</w:t>
            </w:r>
          </w:p>
        </w:tc>
        <w:tc>
          <w:tcPr>
            <w:tcW w:w="0" w:type="auto"/>
            <w:vAlign w:val="center"/>
            <w:hideMark/>
          </w:tcPr>
          <w:p w14:paraId="1239F7E5" w14:textId="77777777" w:rsidR="003063F8" w:rsidRPr="003063F8" w:rsidRDefault="003063F8" w:rsidP="003063F8">
            <w:r w:rsidRPr="003063F8">
              <w:t>₹2,88,461</w:t>
            </w:r>
          </w:p>
        </w:tc>
      </w:tr>
    </w:tbl>
    <w:p w14:paraId="5CD89073" w14:textId="1D464999" w:rsidR="003063F8" w:rsidRPr="003063F8" w:rsidRDefault="003063F8" w:rsidP="003063F8">
      <w:r w:rsidRPr="003063F8">
        <w:t>The difference is significant and grows larger with more years of service and higher CTC.</w:t>
      </w:r>
    </w:p>
    <w:p w14:paraId="7B2A8469" w14:textId="32063A7D" w:rsidR="003063F8" w:rsidRPr="003063F8" w:rsidRDefault="003063F8" w:rsidP="003063F8"/>
    <w:p w14:paraId="29269AEB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>Tax Treatment of Gratuity</w:t>
      </w:r>
    </w:p>
    <w:p w14:paraId="4911FD11" w14:textId="77777777" w:rsidR="003063F8" w:rsidRPr="003063F8" w:rsidRDefault="003063F8" w:rsidP="003063F8">
      <w:r w:rsidRPr="003063F8">
        <w:t>Understanding the tax implications of gratuity helps employees plan their finances more effectively.</w:t>
      </w:r>
    </w:p>
    <w:p w14:paraId="52264AE5" w14:textId="6B4ED0B8" w:rsidR="003063F8" w:rsidRPr="003063F8" w:rsidRDefault="003063F8" w:rsidP="003063F8">
      <w:r w:rsidRPr="003063F8">
        <w:rPr>
          <w:b/>
          <w:bCs/>
        </w:rPr>
        <w:t>Government Employees</w:t>
      </w:r>
      <w:r w:rsidRPr="003063F8">
        <w:t xml:space="preserve"> Gratuity received by central and state government employees is </w:t>
      </w:r>
      <w:r w:rsidRPr="003063F8">
        <w:rPr>
          <w:b/>
          <w:bCs/>
        </w:rPr>
        <w:t>fully exempt from income tax</w:t>
      </w:r>
      <w:r w:rsidRPr="003063F8">
        <w:t xml:space="preserve"> with no upper limit.</w:t>
      </w:r>
    </w:p>
    <w:p w14:paraId="2214053D" w14:textId="77777777" w:rsidR="003063F8" w:rsidRPr="003063F8" w:rsidRDefault="003063F8" w:rsidP="003063F8">
      <w:r w:rsidRPr="003063F8">
        <w:rPr>
          <w:b/>
          <w:bCs/>
        </w:rPr>
        <w:t>Private Sector Employees Covered Under the Act</w:t>
      </w:r>
      <w:r w:rsidRPr="003063F8">
        <w:t xml:space="preserve"> Gratuity up to </w:t>
      </w:r>
      <w:r w:rsidRPr="003063F8">
        <w:rPr>
          <w:b/>
          <w:bCs/>
        </w:rPr>
        <w:t>₹20 lakh</w:t>
      </w:r>
      <w:r w:rsidRPr="003063F8">
        <w:t xml:space="preserve"> is exempt from income tax under Section 10(10)(ii) of the Income Tax Act. Amounts beyond ₹20 lakh are taxed at the applicable income tax slab rate.</w:t>
      </w:r>
    </w:p>
    <w:p w14:paraId="7519CB06" w14:textId="77777777" w:rsidR="003063F8" w:rsidRPr="003063F8" w:rsidRDefault="003063F8" w:rsidP="003063F8">
      <w:r w:rsidRPr="003063F8">
        <w:rPr>
          <w:b/>
          <w:bCs/>
        </w:rPr>
        <w:t>Private Sector Employees NOT Covered Under the Act</w:t>
      </w:r>
      <w:r w:rsidRPr="003063F8">
        <w:t xml:space="preserve"> The exemption is the least of:</w:t>
      </w:r>
    </w:p>
    <w:p w14:paraId="798EAB86" w14:textId="77777777" w:rsidR="003063F8" w:rsidRPr="003063F8" w:rsidRDefault="003063F8" w:rsidP="003063F8">
      <w:pPr>
        <w:numPr>
          <w:ilvl w:val="0"/>
          <w:numId w:val="6"/>
        </w:numPr>
      </w:pPr>
      <w:r w:rsidRPr="003063F8">
        <w:t>₹20 lakh</w:t>
      </w:r>
    </w:p>
    <w:p w14:paraId="715727BE" w14:textId="77777777" w:rsidR="003063F8" w:rsidRPr="003063F8" w:rsidRDefault="003063F8" w:rsidP="003063F8">
      <w:pPr>
        <w:numPr>
          <w:ilvl w:val="0"/>
          <w:numId w:val="6"/>
        </w:numPr>
      </w:pPr>
      <w:r w:rsidRPr="003063F8">
        <w:t>Actual gratuity received</w:t>
      </w:r>
    </w:p>
    <w:p w14:paraId="379C8BCD" w14:textId="77777777" w:rsidR="003063F8" w:rsidRPr="003063F8" w:rsidRDefault="003063F8" w:rsidP="003063F8">
      <w:pPr>
        <w:numPr>
          <w:ilvl w:val="0"/>
          <w:numId w:val="6"/>
        </w:numPr>
      </w:pPr>
      <w:r w:rsidRPr="003063F8">
        <w:t>A calculated amount based on average salary and years of service</w:t>
      </w:r>
    </w:p>
    <w:p w14:paraId="0BAC00FB" w14:textId="4B330DE0" w:rsidR="003063F8" w:rsidRPr="003063F8" w:rsidRDefault="003063F8" w:rsidP="003063F8">
      <w:r w:rsidRPr="003063F8">
        <w:rPr>
          <w:b/>
          <w:bCs/>
        </w:rPr>
        <w:t>Important:</w:t>
      </w:r>
      <w:r w:rsidRPr="003063F8">
        <w:t xml:space="preserve"> The ₹20 lakh exemption is a lifetime limit across all employers </w:t>
      </w:r>
      <w:r>
        <w:t xml:space="preserve">- </w:t>
      </w:r>
      <w:r w:rsidRPr="003063F8">
        <w:t>not a per-job limit.</w:t>
      </w:r>
    </w:p>
    <w:p w14:paraId="60AE57ED" w14:textId="09E4C295" w:rsidR="003063F8" w:rsidRPr="003063F8" w:rsidRDefault="003063F8" w:rsidP="003063F8">
      <w:r w:rsidRPr="003063F8">
        <w:rPr>
          <w:b/>
          <w:bCs/>
        </w:rPr>
        <w:t>In case of Death</w:t>
      </w:r>
      <w:r w:rsidRPr="003063F8">
        <w:t xml:space="preserve"> Gratuity paid to the nominee or legal heir of a deceased employee is </w:t>
      </w:r>
      <w:r w:rsidRPr="003063F8">
        <w:rPr>
          <w:b/>
          <w:bCs/>
        </w:rPr>
        <w:t>fully exempt from income tax</w:t>
      </w:r>
      <w:r w:rsidRPr="003063F8">
        <w:t xml:space="preserve"> </w:t>
      </w:r>
      <w:r>
        <w:t xml:space="preserve">- </w:t>
      </w:r>
      <w:r w:rsidRPr="003063F8">
        <w:t>no limit applies.</w:t>
      </w:r>
    </w:p>
    <w:p w14:paraId="1B700886" w14:textId="33FEA72D" w:rsidR="003063F8" w:rsidRPr="003063F8" w:rsidRDefault="003063F8" w:rsidP="003063F8"/>
    <w:p w14:paraId="3403C5F6" w14:textId="0ED1E7B9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lastRenderedPageBreak/>
        <w:t>Common Compliance Mistakes Employers Make</w:t>
      </w:r>
      <w:r w:rsidR="006C11B5">
        <w:rPr>
          <w:b/>
          <w:bCs/>
        </w:rPr>
        <w:t>:</w:t>
      </w:r>
    </w:p>
    <w:p w14:paraId="75A9C276" w14:textId="77777777" w:rsidR="003063F8" w:rsidRPr="003063F8" w:rsidRDefault="003063F8" w:rsidP="006C11B5">
      <w:pPr>
        <w:pStyle w:val="ListParagraph"/>
        <w:numPr>
          <w:ilvl w:val="0"/>
          <w:numId w:val="9"/>
        </w:numPr>
      </w:pPr>
      <w:r w:rsidRPr="006C11B5">
        <w:rPr>
          <w:b/>
          <w:bCs/>
        </w:rPr>
        <w:t>Not tracking fixed-term employees separately</w:t>
      </w:r>
      <w:r w:rsidRPr="003063F8">
        <w:t xml:space="preserve"> Since fixed-term employees now qualify after just 1 year, many organisations that have not updated their tracking systems are unknowingly in default.</w:t>
      </w:r>
    </w:p>
    <w:p w14:paraId="0C961764" w14:textId="77777777" w:rsidR="003063F8" w:rsidRPr="003063F8" w:rsidRDefault="003063F8" w:rsidP="006C11B5">
      <w:pPr>
        <w:pStyle w:val="ListParagraph"/>
        <w:numPr>
          <w:ilvl w:val="0"/>
          <w:numId w:val="9"/>
        </w:numPr>
      </w:pPr>
      <w:r w:rsidRPr="006C11B5">
        <w:rPr>
          <w:b/>
          <w:bCs/>
        </w:rPr>
        <w:t>Using outdated salary structures</w:t>
      </w:r>
      <w:r w:rsidRPr="003063F8">
        <w:t xml:space="preserve"> Companies that have not reviewed their CTC structures since the new wage code came into effect are calculating gratuity on an incorrect base.</w:t>
      </w:r>
    </w:p>
    <w:p w14:paraId="750C07CE" w14:textId="77777777" w:rsidR="003063F8" w:rsidRPr="003063F8" w:rsidRDefault="003063F8" w:rsidP="006C11B5">
      <w:pPr>
        <w:pStyle w:val="ListParagraph"/>
        <w:numPr>
          <w:ilvl w:val="0"/>
          <w:numId w:val="9"/>
        </w:numPr>
      </w:pPr>
      <w:r w:rsidRPr="006C11B5">
        <w:rPr>
          <w:b/>
          <w:bCs/>
        </w:rPr>
        <w:t>Missing gratuity nominations</w:t>
      </w:r>
      <w:r w:rsidRPr="003063F8">
        <w:t xml:space="preserve"> The Act requires every eligible employee to submit a gratuity nomination form. In most organisations, 30–40% of these are missing or outdated.</w:t>
      </w:r>
    </w:p>
    <w:p w14:paraId="699457AE" w14:textId="77777777" w:rsidR="003063F8" w:rsidRPr="003063F8" w:rsidRDefault="003063F8" w:rsidP="006C11B5">
      <w:pPr>
        <w:pStyle w:val="ListParagraph"/>
        <w:numPr>
          <w:ilvl w:val="0"/>
          <w:numId w:val="9"/>
        </w:numPr>
      </w:pPr>
      <w:r w:rsidRPr="006C11B5">
        <w:rPr>
          <w:b/>
          <w:bCs/>
        </w:rPr>
        <w:t>No actuarial update</w:t>
      </w:r>
      <w:r w:rsidRPr="003063F8">
        <w:t xml:space="preserve"> Finance teams that have not updated their actuarial valuations to reflect the new wage definition are misreporting their gratuity liability on the balance sheet.</w:t>
      </w:r>
    </w:p>
    <w:p w14:paraId="13BD9942" w14:textId="66E8DF78" w:rsidR="003063F8" w:rsidRPr="003063F8" w:rsidRDefault="003063F8" w:rsidP="003063F8">
      <w:pPr>
        <w:pStyle w:val="ListParagraph"/>
        <w:numPr>
          <w:ilvl w:val="0"/>
          <w:numId w:val="9"/>
        </w:numPr>
      </w:pPr>
      <w:r w:rsidRPr="006C11B5">
        <w:rPr>
          <w:b/>
          <w:bCs/>
        </w:rPr>
        <w:t>No audit trail</w:t>
      </w:r>
      <w:r w:rsidRPr="003063F8">
        <w:t xml:space="preserve"> When a labour inspector visits, employers must produce clean service records, salary records, nomination forms, and payment evidence. Most organisations cannot do this quickly.</w:t>
      </w:r>
    </w:p>
    <w:p w14:paraId="6BAD300C" w14:textId="77777777" w:rsidR="003063F8" w:rsidRPr="003063F8" w:rsidRDefault="003063F8" w:rsidP="003063F8">
      <w:pPr>
        <w:rPr>
          <w:b/>
          <w:bCs/>
        </w:rPr>
      </w:pPr>
      <w:r w:rsidRPr="003063F8">
        <w:rPr>
          <w:b/>
          <w:bCs/>
        </w:rPr>
        <w:t xml:space="preserve">How </w:t>
      </w:r>
      <w:proofErr w:type="spellStart"/>
      <w:r w:rsidRPr="003063F8">
        <w:rPr>
          <w:b/>
          <w:bCs/>
        </w:rPr>
        <w:t>Ricago</w:t>
      </w:r>
      <w:proofErr w:type="spellEnd"/>
      <w:r w:rsidRPr="003063F8">
        <w:rPr>
          <w:b/>
          <w:bCs/>
        </w:rPr>
        <w:t xml:space="preserve"> Helps You Manage Gratuity Compliance</w:t>
      </w:r>
    </w:p>
    <w:p w14:paraId="6E19299A" w14:textId="32053C40" w:rsidR="003063F8" w:rsidRPr="003063F8" w:rsidRDefault="003063F8" w:rsidP="003063F8">
      <w:r w:rsidRPr="003063F8">
        <w:t xml:space="preserve">Managing gratuity compliance </w:t>
      </w:r>
      <w:proofErr w:type="gramStart"/>
      <w:r w:rsidRPr="003063F8">
        <w:t>manually</w:t>
      </w:r>
      <w:r w:rsidR="006C11B5">
        <w:t xml:space="preserve"> </w:t>
      </w:r>
      <w:r w:rsidRPr="003063F8">
        <w:t xml:space="preserve"> across</w:t>
      </w:r>
      <w:proofErr w:type="gramEnd"/>
      <w:r w:rsidRPr="003063F8">
        <w:t xml:space="preserve"> hundreds of employees, multiple states, and frequently changing rules is not sustainable. </w:t>
      </w:r>
      <w:r w:rsidRPr="003063F8">
        <w:rPr>
          <w:b/>
          <w:bCs/>
        </w:rPr>
        <w:t>Ricago's Compliance Management System (CMS)</w:t>
      </w:r>
      <w:r w:rsidRPr="003063F8">
        <w:t xml:space="preserve"> is purpose-built to handle every dimension of this complexity.</w:t>
      </w:r>
    </w:p>
    <w:p w14:paraId="41302229" w14:textId="1C6A3D84" w:rsidR="006C11B5" w:rsidRPr="006C11B5" w:rsidRDefault="006C11B5" w:rsidP="006C11B5">
      <w:pPr>
        <w:pStyle w:val="ListParagraph"/>
        <w:numPr>
          <w:ilvl w:val="0"/>
          <w:numId w:val="10"/>
        </w:numPr>
      </w:pPr>
      <w:proofErr w:type="spellStart"/>
      <w:r w:rsidRPr="006C11B5">
        <w:t>Ricago</w:t>
      </w:r>
      <w:proofErr w:type="spellEnd"/>
      <w:r w:rsidRPr="006C11B5">
        <w:t xml:space="preserve"> automatically tracks gratuity eligibility for all employees, including fixed-term staff. </w:t>
      </w:r>
    </w:p>
    <w:p w14:paraId="6E9B4D1E" w14:textId="1AE7B46E" w:rsidR="006C11B5" w:rsidRPr="006C11B5" w:rsidRDefault="006C11B5" w:rsidP="006C11B5">
      <w:pPr>
        <w:pStyle w:val="ListParagraph"/>
        <w:numPr>
          <w:ilvl w:val="0"/>
          <w:numId w:val="10"/>
        </w:numPr>
      </w:pPr>
      <w:r w:rsidRPr="006C11B5">
        <w:t xml:space="preserve">The platform alerts HR teams when basic salary falls below the 50% compliance threshold. </w:t>
      </w:r>
    </w:p>
    <w:p w14:paraId="56EA6A03" w14:textId="5695BEA0" w:rsidR="006C11B5" w:rsidRPr="006C11B5" w:rsidRDefault="006C11B5" w:rsidP="006C11B5">
      <w:pPr>
        <w:pStyle w:val="ListParagraph"/>
        <w:numPr>
          <w:ilvl w:val="0"/>
          <w:numId w:val="10"/>
        </w:numPr>
      </w:pPr>
      <w:proofErr w:type="spellStart"/>
      <w:r w:rsidRPr="006C11B5">
        <w:t>Ricago</w:t>
      </w:r>
      <w:proofErr w:type="spellEnd"/>
      <w:r w:rsidRPr="006C11B5">
        <w:t xml:space="preserve"> provides a centralized dashboard for multi-state and multi-entity gratuity compliance tracking. </w:t>
      </w:r>
    </w:p>
    <w:p w14:paraId="79F1E781" w14:textId="3CC5A7D5" w:rsidR="006C11B5" w:rsidRPr="006C11B5" w:rsidRDefault="006C11B5" w:rsidP="006C11B5">
      <w:pPr>
        <w:pStyle w:val="ListParagraph"/>
        <w:numPr>
          <w:ilvl w:val="0"/>
          <w:numId w:val="10"/>
        </w:numPr>
      </w:pPr>
      <w:r w:rsidRPr="006C11B5">
        <w:t xml:space="preserve">Automated nomination management helps organizations avoid missing gratuity documentation. </w:t>
      </w:r>
    </w:p>
    <w:p w14:paraId="504B27B7" w14:textId="19DA64E2" w:rsidR="006C11B5" w:rsidRPr="006C11B5" w:rsidRDefault="006C11B5" w:rsidP="006C11B5">
      <w:pPr>
        <w:pStyle w:val="ListParagraph"/>
        <w:numPr>
          <w:ilvl w:val="0"/>
          <w:numId w:val="10"/>
        </w:numPr>
      </w:pPr>
      <w:r w:rsidRPr="006C11B5">
        <w:t xml:space="preserve">Workflow-based task assignments ensure every compliance activity is completed on time. </w:t>
      </w:r>
    </w:p>
    <w:p w14:paraId="6E3F6807" w14:textId="3F032130" w:rsidR="006C11B5" w:rsidRPr="006C11B5" w:rsidRDefault="006C11B5" w:rsidP="006C11B5">
      <w:pPr>
        <w:pStyle w:val="ListParagraph"/>
        <w:numPr>
          <w:ilvl w:val="0"/>
          <w:numId w:val="10"/>
        </w:numPr>
      </w:pPr>
      <w:r w:rsidRPr="006C11B5">
        <w:t xml:space="preserve">Audit-ready records and timestamps simplify labour inspections and dispute management. </w:t>
      </w:r>
    </w:p>
    <w:p w14:paraId="1186B880" w14:textId="7DB7A646" w:rsidR="006C11B5" w:rsidRPr="006C11B5" w:rsidRDefault="006C11B5" w:rsidP="006C11B5">
      <w:pPr>
        <w:pStyle w:val="ListParagraph"/>
        <w:numPr>
          <w:ilvl w:val="0"/>
          <w:numId w:val="10"/>
        </w:numPr>
      </w:pPr>
      <w:r w:rsidRPr="006C11B5">
        <w:t xml:space="preserve">Seamless integration with major HRMS platforms eliminates manual data entry. </w:t>
      </w:r>
    </w:p>
    <w:p w14:paraId="0390FE39" w14:textId="77777777" w:rsidR="006C11B5" w:rsidRPr="006C11B5" w:rsidRDefault="006C11B5" w:rsidP="006C11B5">
      <w:pPr>
        <w:pStyle w:val="ListParagraph"/>
        <w:numPr>
          <w:ilvl w:val="0"/>
          <w:numId w:val="10"/>
        </w:numPr>
      </w:pPr>
      <w:proofErr w:type="spellStart"/>
      <w:r w:rsidRPr="006C11B5">
        <w:t>Ricago</w:t>
      </w:r>
      <w:proofErr w:type="spellEnd"/>
      <w:r w:rsidRPr="006C11B5">
        <w:t xml:space="preserve"> tracks compliance across 1,500+ Acts through a single unified platform.</w:t>
      </w:r>
    </w:p>
    <w:p w14:paraId="6B7009ED" w14:textId="5CDF415C" w:rsidR="003063F8" w:rsidRPr="003063F8" w:rsidRDefault="003063F8" w:rsidP="006C11B5">
      <w:proofErr w:type="spellStart"/>
      <w:r w:rsidRPr="003063F8">
        <w:rPr>
          <w:b/>
          <w:bCs/>
        </w:rPr>
        <w:t>Ricago</w:t>
      </w:r>
      <w:proofErr w:type="spellEnd"/>
      <w:r w:rsidRPr="003063F8">
        <w:rPr>
          <w:b/>
          <w:bCs/>
        </w:rPr>
        <w:t xml:space="preserve"> helps 250+ Indian companies across 15+ industries manage gratuity and all other statutory compliance obligations with zero manual effort and complete confidence.</w:t>
      </w:r>
    </w:p>
    <w:p w14:paraId="4439CAE0" w14:textId="5B3E9B71" w:rsidR="003063F8" w:rsidRPr="003063F8" w:rsidRDefault="003063F8" w:rsidP="003063F8"/>
    <w:p w14:paraId="7828BDED" w14:textId="77777777" w:rsidR="003063F8" w:rsidRPr="003063F8" w:rsidRDefault="003063F8" w:rsidP="003063F8">
      <w:hyperlink r:id="rId5" w:history="1">
        <w:r w:rsidRPr="003063F8">
          <w:rPr>
            <w:rStyle w:val="Hyperlink"/>
            <w:b/>
            <w:bCs/>
          </w:rPr>
          <w:t>Book a Free Compliance Demo →</w:t>
        </w:r>
      </w:hyperlink>
    </w:p>
    <w:p w14:paraId="4E0B2309" w14:textId="77777777" w:rsidR="003063F8" w:rsidRPr="003063F8" w:rsidRDefault="003063F8" w:rsidP="003063F8">
      <w:hyperlink r:id="rId6" w:history="1">
        <w:r w:rsidRPr="003063F8">
          <w:rPr>
            <w:rStyle w:val="Hyperlink"/>
            <w:b/>
            <w:bCs/>
          </w:rPr>
          <w:t>Download the Free 2026 Statutory Compliance Calendar →</w:t>
        </w:r>
      </w:hyperlink>
    </w:p>
    <w:p w14:paraId="1C4BE684" w14:textId="77777777" w:rsidR="003063F8" w:rsidRPr="003063F8" w:rsidRDefault="003063F8" w:rsidP="003063F8">
      <w:hyperlink r:id="rId7" w:history="1">
        <w:r w:rsidRPr="003063F8">
          <w:rPr>
            <w:rStyle w:val="Hyperlink"/>
            <w:b/>
            <w:bCs/>
          </w:rPr>
          <w:t>Get a Free Compliance Gap Assessment →</w:t>
        </w:r>
      </w:hyperlink>
    </w:p>
    <w:sectPr w:rsidR="003063F8" w:rsidRPr="003063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0CE0"/>
    <w:multiLevelType w:val="multilevel"/>
    <w:tmpl w:val="588EA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553415"/>
    <w:multiLevelType w:val="hybridMultilevel"/>
    <w:tmpl w:val="7F3805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71E31"/>
    <w:multiLevelType w:val="multilevel"/>
    <w:tmpl w:val="DE3AE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4D6733"/>
    <w:multiLevelType w:val="multilevel"/>
    <w:tmpl w:val="C7E89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CE6977"/>
    <w:multiLevelType w:val="multilevel"/>
    <w:tmpl w:val="B38E0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BB3F7E"/>
    <w:multiLevelType w:val="multilevel"/>
    <w:tmpl w:val="E8E4F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6F2A38"/>
    <w:multiLevelType w:val="hybridMultilevel"/>
    <w:tmpl w:val="C90C52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557ECE"/>
    <w:multiLevelType w:val="hybridMultilevel"/>
    <w:tmpl w:val="015A16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93361D"/>
    <w:multiLevelType w:val="multilevel"/>
    <w:tmpl w:val="61D23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C70FE4"/>
    <w:multiLevelType w:val="hybridMultilevel"/>
    <w:tmpl w:val="BCF457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788004">
    <w:abstractNumId w:val="2"/>
  </w:num>
  <w:num w:numId="2" w16cid:durableId="991131119">
    <w:abstractNumId w:val="0"/>
  </w:num>
  <w:num w:numId="3" w16cid:durableId="562645341">
    <w:abstractNumId w:val="5"/>
  </w:num>
  <w:num w:numId="4" w16cid:durableId="687292547">
    <w:abstractNumId w:val="8"/>
  </w:num>
  <w:num w:numId="5" w16cid:durableId="1209226786">
    <w:abstractNumId w:val="3"/>
  </w:num>
  <w:num w:numId="6" w16cid:durableId="557790941">
    <w:abstractNumId w:val="4"/>
  </w:num>
  <w:num w:numId="7" w16cid:durableId="1915780699">
    <w:abstractNumId w:val="6"/>
  </w:num>
  <w:num w:numId="8" w16cid:durableId="1808551066">
    <w:abstractNumId w:val="9"/>
  </w:num>
  <w:num w:numId="9" w16cid:durableId="1456681307">
    <w:abstractNumId w:val="7"/>
  </w:num>
  <w:num w:numId="10" w16cid:durableId="4780411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3F8"/>
    <w:rsid w:val="002D778D"/>
    <w:rsid w:val="003063F8"/>
    <w:rsid w:val="00342E56"/>
    <w:rsid w:val="00385317"/>
    <w:rsid w:val="0046698B"/>
    <w:rsid w:val="006C11B5"/>
    <w:rsid w:val="00700714"/>
    <w:rsid w:val="00F44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5B26C"/>
  <w15:chartTrackingRefBased/>
  <w15:docId w15:val="{F4846AA3-60E8-4519-87D6-464D16522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63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63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63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63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63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63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63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63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63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63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63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63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63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63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63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63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63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63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63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63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63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63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63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63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63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63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63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63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63F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063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63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icago.com/contact-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icago.com/compliance-calendar" TargetMode="External"/><Relationship Id="rId5" Type="http://schemas.openxmlformats.org/officeDocument/2006/relationships/hyperlink" Target="https://www.ricago.com/contact-u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1394</Words>
  <Characters>7949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Javeed</dc:creator>
  <cp:keywords/>
  <dc:description/>
  <cp:lastModifiedBy>Neha Javeed</cp:lastModifiedBy>
  <cp:revision>1</cp:revision>
  <dcterms:created xsi:type="dcterms:W3CDTF">2026-05-20T05:05:00Z</dcterms:created>
  <dcterms:modified xsi:type="dcterms:W3CDTF">2026-05-20T05:23:00Z</dcterms:modified>
</cp:coreProperties>
</file>